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A9" w:rsidRPr="00557CF2" w:rsidRDefault="00F35D52">
      <w:pPr>
        <w:tabs>
          <w:tab w:val="left" w:pos="1350"/>
        </w:tabs>
        <w:jc w:val="center"/>
        <w:rPr>
          <w:rFonts w:cs="Arial"/>
          <w:b/>
          <w:sz w:val="20"/>
        </w:rPr>
      </w:pPr>
      <w:bookmarkStart w:id="0" w:name="_GoBack"/>
      <w:bookmarkEnd w:id="0"/>
      <w:r w:rsidRPr="00557CF2">
        <w:rPr>
          <w:rFonts w:cs="Arial"/>
          <w:b/>
          <w:noProof/>
          <w:sz w:val="20"/>
          <w:lang w:val="en-CA"/>
        </w:rPr>
        <w:drawing>
          <wp:inline distT="0" distB="0" distL="0" distR="0" wp14:anchorId="5E904087" wp14:editId="5F08581A">
            <wp:extent cx="31146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E9" w:rsidRPr="00557CF2" w:rsidRDefault="001C52E9" w:rsidP="001C52E9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20"/>
        </w:rPr>
      </w:pPr>
    </w:p>
    <w:p w:rsidR="001C52E9" w:rsidRPr="00557CF2" w:rsidRDefault="001C52E9" w:rsidP="001C52E9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20"/>
        </w:rPr>
      </w:pPr>
    </w:p>
    <w:p w:rsidR="001C52E9" w:rsidRPr="00557CF2" w:rsidRDefault="001C52E9" w:rsidP="001C52E9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0"/>
        </w:rPr>
      </w:pPr>
      <w:r w:rsidRPr="00557CF2">
        <w:rPr>
          <w:rFonts w:cs="Arial"/>
          <w:b/>
          <w:spacing w:val="-2"/>
          <w:sz w:val="20"/>
        </w:rPr>
        <w:t>AREA OPERATIONS CONSULTATION MEETING (AOCM)</w:t>
      </w:r>
    </w:p>
    <w:p w:rsidR="001C52E9" w:rsidRPr="00557CF2" w:rsidRDefault="001C52E9" w:rsidP="001C52E9">
      <w:pPr>
        <w:jc w:val="center"/>
        <w:rPr>
          <w:rFonts w:cs="Arial"/>
          <w:b/>
          <w:sz w:val="20"/>
          <w:u w:val="single"/>
        </w:rPr>
      </w:pPr>
    </w:p>
    <w:p w:rsidR="001C52E9" w:rsidRPr="00557CF2" w:rsidRDefault="001C52E9" w:rsidP="001C52E9">
      <w:pPr>
        <w:jc w:val="center"/>
        <w:rPr>
          <w:rFonts w:cs="Arial"/>
          <w:b/>
          <w:sz w:val="20"/>
          <w:u w:val="single"/>
        </w:rPr>
      </w:pPr>
      <w:r w:rsidRPr="00557CF2">
        <w:rPr>
          <w:rFonts w:cs="Arial"/>
          <w:b/>
          <w:sz w:val="20"/>
          <w:u w:val="single"/>
        </w:rPr>
        <w:t>TERMS OF REFERENCE</w:t>
      </w:r>
    </w:p>
    <w:p w:rsidR="001C52E9" w:rsidRPr="00557CF2" w:rsidRDefault="001C52E9" w:rsidP="001C52E9">
      <w:pPr>
        <w:rPr>
          <w:rFonts w:cs="Arial"/>
          <w:sz w:val="20"/>
        </w:rPr>
      </w:pPr>
    </w:p>
    <w:p w:rsidR="001C52E9" w:rsidRPr="00557CF2" w:rsidRDefault="001C52E9" w:rsidP="001C52E9">
      <w:pPr>
        <w:rPr>
          <w:rFonts w:cs="Arial"/>
          <w:b/>
          <w:sz w:val="20"/>
        </w:rPr>
      </w:pPr>
    </w:p>
    <w:p w:rsidR="001C52E9" w:rsidRPr="00557CF2" w:rsidRDefault="001C52E9" w:rsidP="001C52E9">
      <w:pPr>
        <w:rPr>
          <w:rFonts w:cs="Arial"/>
          <w:b/>
          <w:sz w:val="20"/>
          <w:u w:val="single"/>
        </w:rPr>
      </w:pPr>
      <w:r w:rsidRPr="00557CF2">
        <w:rPr>
          <w:rFonts w:cs="Arial"/>
          <w:b/>
          <w:sz w:val="20"/>
          <w:u w:val="single"/>
        </w:rPr>
        <w:t>BACKGROUND</w:t>
      </w:r>
    </w:p>
    <w:p w:rsidR="001C52E9" w:rsidRPr="00557CF2" w:rsidRDefault="001C52E9" w:rsidP="001C52E9">
      <w:pPr>
        <w:rPr>
          <w:rFonts w:cs="Arial"/>
          <w:b/>
          <w:sz w:val="20"/>
          <w:u w:val="single"/>
        </w:rPr>
      </w:pPr>
    </w:p>
    <w:p w:rsidR="001C52E9" w:rsidRPr="00557CF2" w:rsidRDefault="001C52E9" w:rsidP="001C52E9">
      <w:pPr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As a result of discussions between customers and NAV CANADA</w:t>
      </w:r>
      <w:r w:rsidR="00A74F9D" w:rsidRPr="00557CF2">
        <w:rPr>
          <w:rFonts w:cs="Arial"/>
          <w:sz w:val="20"/>
        </w:rPr>
        <w:t xml:space="preserve">, </w:t>
      </w:r>
      <w:r w:rsidRPr="00557CF2">
        <w:rPr>
          <w:rFonts w:cs="Arial"/>
          <w:sz w:val="20"/>
        </w:rPr>
        <w:t xml:space="preserve">a requirement </w:t>
      </w:r>
      <w:r w:rsidR="00A74F9D" w:rsidRPr="00557CF2">
        <w:rPr>
          <w:rFonts w:cs="Arial"/>
          <w:sz w:val="20"/>
        </w:rPr>
        <w:t>was identified for the</w:t>
      </w:r>
      <w:r w:rsidRPr="00557CF2">
        <w:rPr>
          <w:rFonts w:cs="Arial"/>
          <w:sz w:val="20"/>
        </w:rPr>
        <w:t xml:space="preserve"> </w:t>
      </w:r>
      <w:r w:rsidR="00A74F9D" w:rsidRPr="00557CF2">
        <w:rPr>
          <w:rFonts w:cs="Arial"/>
          <w:sz w:val="20"/>
        </w:rPr>
        <w:t>development of</w:t>
      </w:r>
      <w:r w:rsidRPr="00557CF2">
        <w:rPr>
          <w:rFonts w:cs="Arial"/>
          <w:sz w:val="20"/>
        </w:rPr>
        <w:t xml:space="preserve"> area operational consultation meetings to address specific local customer and stakeholder operational issues.  These committees </w:t>
      </w:r>
      <w:r w:rsidR="00A74F9D" w:rsidRPr="00557CF2">
        <w:rPr>
          <w:rFonts w:cs="Arial"/>
          <w:sz w:val="20"/>
        </w:rPr>
        <w:t>were</w:t>
      </w:r>
      <w:r w:rsidRPr="00557CF2">
        <w:rPr>
          <w:rFonts w:cs="Arial"/>
          <w:sz w:val="20"/>
        </w:rPr>
        <w:t xml:space="preserve"> established geographically and deal with regional matters within the geographic boundary.  National issues </w:t>
      </w:r>
      <w:r w:rsidR="00A74F9D" w:rsidRPr="00557CF2">
        <w:rPr>
          <w:rFonts w:cs="Arial"/>
          <w:sz w:val="20"/>
        </w:rPr>
        <w:t>are</w:t>
      </w:r>
      <w:r w:rsidRPr="00557CF2">
        <w:rPr>
          <w:rFonts w:cs="Arial"/>
          <w:sz w:val="20"/>
        </w:rPr>
        <w:t xml:space="preserve"> forwarded to ATOCC/ANSNAC</w:t>
      </w:r>
      <w:r w:rsidR="00A74F9D" w:rsidRPr="00557CF2">
        <w:rPr>
          <w:rFonts w:cs="Arial"/>
          <w:sz w:val="20"/>
        </w:rPr>
        <w:t xml:space="preserve"> plenary meetings</w:t>
      </w:r>
      <w:r w:rsidRPr="00557CF2">
        <w:rPr>
          <w:rFonts w:cs="Arial"/>
          <w:sz w:val="20"/>
        </w:rPr>
        <w:t xml:space="preserve"> for consideration</w:t>
      </w:r>
      <w:r w:rsidR="00A74F9D" w:rsidRPr="00557CF2">
        <w:rPr>
          <w:rFonts w:cs="Arial"/>
          <w:sz w:val="20"/>
        </w:rPr>
        <w:t>.</w:t>
      </w:r>
    </w:p>
    <w:p w:rsidR="001C52E9" w:rsidRPr="00557CF2" w:rsidRDefault="001C52E9" w:rsidP="001C52E9">
      <w:pPr>
        <w:jc w:val="both"/>
        <w:rPr>
          <w:rFonts w:cs="Arial"/>
          <w:b/>
          <w:sz w:val="20"/>
          <w:u w:val="single"/>
        </w:rPr>
      </w:pPr>
    </w:p>
    <w:p w:rsidR="001C52E9" w:rsidRPr="00557CF2" w:rsidRDefault="001C52E9" w:rsidP="001C52E9">
      <w:pPr>
        <w:jc w:val="both"/>
        <w:rPr>
          <w:rFonts w:cs="Arial"/>
          <w:sz w:val="20"/>
        </w:rPr>
      </w:pPr>
      <w:r w:rsidRPr="00557CF2">
        <w:rPr>
          <w:rFonts w:cs="Arial"/>
          <w:b/>
          <w:sz w:val="20"/>
          <w:u w:val="single"/>
        </w:rPr>
        <w:t>SCOPE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A74F9D" w:rsidP="001C52E9">
      <w:pPr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The</w:t>
      </w:r>
      <w:r w:rsidR="001C52E9" w:rsidRPr="00557CF2">
        <w:rPr>
          <w:rFonts w:cs="Arial"/>
          <w:sz w:val="20"/>
        </w:rPr>
        <w:t xml:space="preserve"> AOCM</w:t>
      </w:r>
      <w:r w:rsidRPr="00557CF2">
        <w:rPr>
          <w:rFonts w:cs="Arial"/>
          <w:sz w:val="20"/>
        </w:rPr>
        <w:t xml:space="preserve">s </w:t>
      </w:r>
      <w:r w:rsidR="001C52E9" w:rsidRPr="00557CF2">
        <w:rPr>
          <w:rFonts w:cs="Arial"/>
          <w:sz w:val="20"/>
        </w:rPr>
        <w:t>provide a forum for consultation on technical and operational issues, together with their financial impacts, between NAV CANADA, its customers and affected stakeholders within a defined geographical area.</w:t>
      </w:r>
      <w:r w:rsidRPr="00557CF2">
        <w:rPr>
          <w:rFonts w:cs="Arial"/>
          <w:sz w:val="20"/>
        </w:rPr>
        <w:t xml:space="preserve">  These</w:t>
      </w:r>
      <w:r w:rsidR="001C52E9" w:rsidRPr="00557CF2">
        <w:rPr>
          <w:rFonts w:cs="Arial"/>
          <w:sz w:val="20"/>
        </w:rPr>
        <w:t xml:space="preserve"> meeting bring together air carriers, general aviation, and airports to discuss issues of a mutual concern.  Working Groups </w:t>
      </w:r>
      <w:r w:rsidRPr="00557CF2">
        <w:rPr>
          <w:rFonts w:cs="Arial"/>
          <w:sz w:val="20"/>
        </w:rPr>
        <w:t xml:space="preserve">can be </w:t>
      </w:r>
      <w:r w:rsidR="001C52E9" w:rsidRPr="00557CF2">
        <w:rPr>
          <w:rFonts w:cs="Arial"/>
          <w:sz w:val="20"/>
        </w:rPr>
        <w:t>formed to examine particular issues.</w:t>
      </w:r>
    </w:p>
    <w:p w:rsidR="001C52E9" w:rsidRPr="00557CF2" w:rsidRDefault="001C52E9" w:rsidP="001C52E9">
      <w:pPr>
        <w:rPr>
          <w:rFonts w:cs="Arial"/>
          <w:sz w:val="20"/>
        </w:rPr>
      </w:pPr>
    </w:p>
    <w:p w:rsidR="001C52E9" w:rsidRPr="00557CF2" w:rsidRDefault="001C52E9" w:rsidP="001C52E9">
      <w:pPr>
        <w:rPr>
          <w:rFonts w:cs="Arial"/>
          <w:sz w:val="20"/>
        </w:rPr>
      </w:pPr>
      <w:r w:rsidRPr="00557CF2">
        <w:rPr>
          <w:rFonts w:cs="Arial"/>
          <w:b/>
          <w:sz w:val="20"/>
          <w:u w:val="single"/>
        </w:rPr>
        <w:t>DUTIES</w:t>
      </w:r>
    </w:p>
    <w:p w:rsidR="001C52E9" w:rsidRPr="00557CF2" w:rsidRDefault="001C52E9" w:rsidP="001C52E9">
      <w:pPr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a)</w:t>
      </w:r>
      <w:r w:rsidRPr="00557CF2">
        <w:rPr>
          <w:rFonts w:cs="Arial"/>
          <w:sz w:val="20"/>
        </w:rPr>
        <w:tab/>
        <w:t>Identify area ANS issues that are of concern to the member organizations and examine options of addressing them.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1C52E9" w:rsidP="001C52E9">
      <w:pPr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b)</w:t>
      </w:r>
      <w:r w:rsidRPr="00557CF2">
        <w:rPr>
          <w:rFonts w:cs="Arial"/>
          <w:sz w:val="20"/>
        </w:rPr>
        <w:tab/>
        <w:t>Examine ways of enhancing traffic flow, safety and operational efficiency.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c)</w:t>
      </w:r>
      <w:r w:rsidRPr="00557CF2">
        <w:rPr>
          <w:rFonts w:cs="Arial"/>
          <w:sz w:val="20"/>
        </w:rPr>
        <w:tab/>
        <w:t>Discuss regional ANS related topics such as air navigation, airspace management, communications, aeronautical information, aviation weather, air traffic management and flight information services.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d)</w:t>
      </w:r>
      <w:r w:rsidRPr="00557CF2">
        <w:rPr>
          <w:rFonts w:cs="Arial"/>
          <w:sz w:val="20"/>
        </w:rPr>
        <w:tab/>
        <w:t>Examine specific area ANS plans and programs and the various options for their implementation.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e)</w:t>
      </w:r>
      <w:r w:rsidRPr="00557CF2">
        <w:rPr>
          <w:rFonts w:cs="Arial"/>
          <w:sz w:val="20"/>
        </w:rPr>
        <w:tab/>
        <w:t xml:space="preserve">Examine proposed changes to existing facilities and services and strive to implement a smooth transition to any new infrastructure.  These changes include airport infrastructure improvements, navigation aid </w:t>
      </w:r>
      <w:r w:rsidR="00A74F9D" w:rsidRPr="00557CF2">
        <w:rPr>
          <w:rFonts w:cs="Arial"/>
          <w:sz w:val="20"/>
        </w:rPr>
        <w:t>replacement, etc.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1C52E9" w:rsidP="00016195">
      <w:pPr>
        <w:rPr>
          <w:rFonts w:cs="Arial"/>
          <w:sz w:val="20"/>
        </w:rPr>
      </w:pPr>
      <w:r w:rsidRPr="00557CF2">
        <w:rPr>
          <w:rFonts w:cs="Arial"/>
          <w:sz w:val="20"/>
        </w:rPr>
        <w:t>f)</w:t>
      </w:r>
      <w:r w:rsidRPr="00557CF2">
        <w:rPr>
          <w:rFonts w:cs="Arial"/>
          <w:sz w:val="20"/>
        </w:rPr>
        <w:tab/>
        <w:t>Examine ways of minimizing the impact of system changes.</w:t>
      </w:r>
      <w:r w:rsidRPr="00557CF2">
        <w:rPr>
          <w:rFonts w:cs="Arial"/>
          <w:sz w:val="20"/>
        </w:rPr>
        <w:br w:type="page"/>
      </w:r>
      <w:r w:rsidRPr="00557CF2">
        <w:rPr>
          <w:rFonts w:cs="Arial"/>
          <w:b/>
          <w:sz w:val="20"/>
          <w:u w:val="single"/>
        </w:rPr>
        <w:lastRenderedPageBreak/>
        <w:t>ORGANIZATION AND ADMINISTRATION</w:t>
      </w:r>
    </w:p>
    <w:p w:rsidR="001C52E9" w:rsidRPr="00557CF2" w:rsidRDefault="001C52E9" w:rsidP="001C52E9">
      <w:pPr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a)</w:t>
      </w:r>
      <w:r w:rsidRPr="00557CF2">
        <w:rPr>
          <w:rFonts w:cs="Arial"/>
          <w:sz w:val="20"/>
        </w:rPr>
        <w:tab/>
        <w:t>Member organizations include:</w:t>
      </w:r>
    </w:p>
    <w:p w:rsidR="001C52E9" w:rsidRPr="00557CF2" w:rsidRDefault="001C52E9" w:rsidP="001C52E9">
      <w:pPr>
        <w:numPr>
          <w:ilvl w:val="0"/>
          <w:numId w:val="4"/>
        </w:numPr>
        <w:ind w:hanging="4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NAV CANADA</w:t>
      </w:r>
    </w:p>
    <w:p w:rsidR="001C52E9" w:rsidRPr="00557CF2" w:rsidRDefault="00001F25" w:rsidP="001C52E9">
      <w:pPr>
        <w:numPr>
          <w:ilvl w:val="0"/>
          <w:numId w:val="4"/>
        </w:numPr>
        <w:ind w:hanging="4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National and </w:t>
      </w:r>
      <w:r w:rsidR="001C52E9" w:rsidRPr="00557CF2">
        <w:rPr>
          <w:rFonts w:cs="Arial"/>
          <w:sz w:val="20"/>
        </w:rPr>
        <w:t>Regional Aviation Operator Associations</w:t>
      </w:r>
    </w:p>
    <w:p w:rsidR="001C52E9" w:rsidRPr="00557CF2" w:rsidRDefault="001C52E9" w:rsidP="001C52E9">
      <w:pPr>
        <w:numPr>
          <w:ilvl w:val="0"/>
          <w:numId w:val="4"/>
        </w:numPr>
        <w:ind w:hanging="4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 xml:space="preserve">Area Airport Authorities </w:t>
      </w:r>
    </w:p>
    <w:p w:rsidR="001C52E9" w:rsidRPr="00557CF2" w:rsidRDefault="001C52E9" w:rsidP="001C52E9">
      <w:pPr>
        <w:numPr>
          <w:ilvl w:val="0"/>
          <w:numId w:val="4"/>
        </w:numPr>
        <w:ind w:hanging="4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 xml:space="preserve">National Air Carriers </w:t>
      </w:r>
    </w:p>
    <w:p w:rsidR="001C52E9" w:rsidRPr="00557CF2" w:rsidRDefault="001C52E9" w:rsidP="001C52E9">
      <w:pPr>
        <w:numPr>
          <w:ilvl w:val="0"/>
          <w:numId w:val="4"/>
        </w:numPr>
        <w:ind w:hanging="4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Regional Air Carriers.</w:t>
      </w:r>
    </w:p>
    <w:p w:rsidR="001C52E9" w:rsidRPr="00557CF2" w:rsidRDefault="001C52E9" w:rsidP="001C52E9">
      <w:pPr>
        <w:numPr>
          <w:ilvl w:val="0"/>
          <w:numId w:val="4"/>
        </w:numPr>
        <w:ind w:hanging="4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Local Chapters of CBAA, COPA</w:t>
      </w:r>
    </w:p>
    <w:p w:rsidR="001C52E9" w:rsidRPr="00557CF2" w:rsidRDefault="001C52E9" w:rsidP="001C52E9">
      <w:pPr>
        <w:ind w:left="1080"/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b)</w:t>
      </w:r>
      <w:r w:rsidRPr="00557CF2">
        <w:rPr>
          <w:rFonts w:cs="Arial"/>
          <w:sz w:val="20"/>
        </w:rPr>
        <w:tab/>
        <w:t>Six AOCMS will be formed:</w:t>
      </w:r>
    </w:p>
    <w:p w:rsidR="001C52E9" w:rsidRPr="00557CF2" w:rsidRDefault="001C52E9" w:rsidP="001C52E9">
      <w:pPr>
        <w:numPr>
          <w:ilvl w:val="0"/>
          <w:numId w:val="5"/>
        </w:numPr>
        <w:tabs>
          <w:tab w:val="clear" w:pos="1800"/>
          <w:tab w:val="num" w:pos="1440"/>
        </w:tabs>
        <w:ind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Pacific AOCM (Vancouver FIR)</w:t>
      </w:r>
    </w:p>
    <w:p w:rsidR="001C52E9" w:rsidRPr="00557CF2" w:rsidRDefault="001C52E9" w:rsidP="001C52E9">
      <w:pPr>
        <w:numPr>
          <w:ilvl w:val="0"/>
          <w:numId w:val="5"/>
        </w:numPr>
        <w:tabs>
          <w:tab w:val="clear" w:pos="1800"/>
          <w:tab w:val="num" w:pos="1440"/>
        </w:tabs>
        <w:ind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Alberta AOCM (Edmonton FIR)</w:t>
      </w:r>
    </w:p>
    <w:p w:rsidR="001C52E9" w:rsidRPr="00557CF2" w:rsidRDefault="001C52E9" w:rsidP="001C52E9">
      <w:pPr>
        <w:numPr>
          <w:ilvl w:val="0"/>
          <w:numId w:val="5"/>
        </w:numPr>
        <w:tabs>
          <w:tab w:val="clear" w:pos="1800"/>
          <w:tab w:val="num" w:pos="1440"/>
        </w:tabs>
        <w:ind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Manitoba AOCM (Winnipeg FIR)</w:t>
      </w:r>
    </w:p>
    <w:p w:rsidR="001C52E9" w:rsidRPr="00557CF2" w:rsidRDefault="001C52E9" w:rsidP="001C52E9">
      <w:pPr>
        <w:numPr>
          <w:ilvl w:val="0"/>
          <w:numId w:val="5"/>
        </w:numPr>
        <w:tabs>
          <w:tab w:val="clear" w:pos="1800"/>
          <w:tab w:val="num" w:pos="1440"/>
        </w:tabs>
        <w:ind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Ontario AOCM (Toronto FIR)</w:t>
      </w:r>
    </w:p>
    <w:p w:rsidR="001C52E9" w:rsidRPr="00557CF2" w:rsidRDefault="001C52E9" w:rsidP="001C52E9">
      <w:pPr>
        <w:numPr>
          <w:ilvl w:val="0"/>
          <w:numId w:val="5"/>
        </w:numPr>
        <w:tabs>
          <w:tab w:val="clear" w:pos="1800"/>
          <w:tab w:val="num" w:pos="1440"/>
        </w:tabs>
        <w:ind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Quebec AOCM (Montreal FIR)</w:t>
      </w:r>
    </w:p>
    <w:p w:rsidR="001C52E9" w:rsidRPr="00557CF2" w:rsidRDefault="001C52E9" w:rsidP="001C52E9">
      <w:pPr>
        <w:numPr>
          <w:ilvl w:val="0"/>
          <w:numId w:val="5"/>
        </w:numPr>
        <w:tabs>
          <w:tab w:val="clear" w:pos="1800"/>
          <w:tab w:val="num" w:pos="1440"/>
        </w:tabs>
        <w:ind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Atlantic AOCM (Moncton and Gander FIRs)</w:t>
      </w: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c)</w:t>
      </w:r>
      <w:r w:rsidRPr="00557CF2">
        <w:rPr>
          <w:rFonts w:cs="Arial"/>
          <w:sz w:val="20"/>
        </w:rPr>
        <w:tab/>
        <w:t xml:space="preserve">A GM FIR will chair the AOCM.  </w:t>
      </w: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d)</w:t>
      </w:r>
      <w:r w:rsidRPr="00557CF2">
        <w:rPr>
          <w:rFonts w:cs="Arial"/>
          <w:sz w:val="20"/>
        </w:rPr>
        <w:tab/>
        <w:t>Meetings are held as needed and at least twice a year.</w:t>
      </w:r>
      <w:r w:rsidR="00F913D3" w:rsidRPr="00557CF2">
        <w:rPr>
          <w:rFonts w:cs="Arial"/>
          <w:sz w:val="20"/>
        </w:rPr>
        <w:t xml:space="preserve"> These meetings shall be scheduled at least two months in advance and last minute schedule changes are to be avoided.</w:t>
      </w: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</w:p>
    <w:p w:rsidR="001C52E9" w:rsidRPr="00557CF2" w:rsidRDefault="001C52E9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e)</w:t>
      </w:r>
      <w:r w:rsidRPr="00557CF2">
        <w:rPr>
          <w:rFonts w:cs="Arial"/>
          <w:sz w:val="20"/>
        </w:rPr>
        <w:tab/>
        <w:t>Each GM FIR will appoint a coordinator for the AOCM that will address all organizational aspects of the meeting.</w:t>
      </w:r>
      <w:r w:rsidR="00F913D3" w:rsidRPr="00557CF2">
        <w:rPr>
          <w:rFonts w:cs="Arial"/>
          <w:sz w:val="20"/>
        </w:rPr>
        <w:t xml:space="preserve"> The coordinator shall work with adjacent FIR’s </w:t>
      </w:r>
      <w:r w:rsidR="002E37F2" w:rsidRPr="00557CF2">
        <w:rPr>
          <w:rFonts w:cs="Arial"/>
          <w:sz w:val="20"/>
        </w:rPr>
        <w:t>to determine meeting dates.</w:t>
      </w:r>
    </w:p>
    <w:p w:rsidR="00E13EE6" w:rsidRPr="00557CF2" w:rsidRDefault="00E13EE6" w:rsidP="001C52E9">
      <w:pPr>
        <w:ind w:left="720" w:hanging="720"/>
        <w:jc w:val="both"/>
        <w:rPr>
          <w:rFonts w:cs="Arial"/>
          <w:sz w:val="20"/>
        </w:rPr>
      </w:pPr>
    </w:p>
    <w:p w:rsidR="00E13EE6" w:rsidRPr="00557CF2" w:rsidRDefault="00E13EE6" w:rsidP="001C52E9">
      <w:pPr>
        <w:ind w:left="720" w:hanging="720"/>
        <w:jc w:val="both"/>
        <w:rPr>
          <w:rFonts w:cs="Arial"/>
          <w:color w:val="000000"/>
          <w:sz w:val="20"/>
        </w:rPr>
      </w:pPr>
      <w:r w:rsidRPr="00557CF2">
        <w:rPr>
          <w:rFonts w:cs="Arial"/>
          <w:sz w:val="20"/>
        </w:rPr>
        <w:t>f)</w:t>
      </w:r>
      <w:r w:rsidR="00557CF2">
        <w:rPr>
          <w:rFonts w:cs="Arial"/>
          <w:sz w:val="20"/>
        </w:rPr>
        <w:tab/>
      </w:r>
      <w:r w:rsidR="00001F25" w:rsidRPr="00557CF2">
        <w:rPr>
          <w:rFonts w:cs="Arial"/>
          <w:color w:val="000000"/>
          <w:sz w:val="20"/>
        </w:rPr>
        <w:t xml:space="preserve">Whenever possible </w:t>
      </w:r>
      <w:r w:rsidR="00001F25">
        <w:rPr>
          <w:rFonts w:cs="Arial"/>
          <w:color w:val="000000"/>
          <w:sz w:val="20"/>
        </w:rPr>
        <w:t>m</w:t>
      </w:r>
      <w:r w:rsidRPr="00557CF2">
        <w:rPr>
          <w:rFonts w:cs="Arial"/>
          <w:color w:val="000000"/>
          <w:sz w:val="20"/>
        </w:rPr>
        <w:t xml:space="preserve">eetings to be </w:t>
      </w:r>
      <w:r w:rsidR="00001F25">
        <w:rPr>
          <w:rFonts w:cs="Arial"/>
          <w:color w:val="000000"/>
          <w:sz w:val="20"/>
        </w:rPr>
        <w:t>made availablevia</w:t>
      </w:r>
      <w:r w:rsidRPr="00557CF2">
        <w:rPr>
          <w:rFonts w:cs="Arial"/>
          <w:color w:val="000000"/>
          <w:sz w:val="20"/>
        </w:rPr>
        <w:t xml:space="preserve"> WebEX</w:t>
      </w:r>
    </w:p>
    <w:p w:rsidR="0027459C" w:rsidRPr="00557CF2" w:rsidRDefault="0027459C" w:rsidP="001C52E9">
      <w:pPr>
        <w:ind w:left="720" w:hanging="720"/>
        <w:jc w:val="both"/>
        <w:rPr>
          <w:rFonts w:cs="Arial"/>
          <w:color w:val="000000"/>
          <w:sz w:val="20"/>
        </w:rPr>
      </w:pPr>
    </w:p>
    <w:p w:rsidR="0027459C" w:rsidRPr="00557CF2" w:rsidRDefault="0027459C" w:rsidP="001C52E9">
      <w:pPr>
        <w:ind w:left="720" w:hanging="720"/>
        <w:jc w:val="both"/>
        <w:rPr>
          <w:rFonts w:cs="Arial"/>
          <w:color w:val="000000"/>
          <w:sz w:val="20"/>
        </w:rPr>
      </w:pPr>
      <w:r w:rsidRPr="00557CF2">
        <w:rPr>
          <w:rFonts w:cs="Arial"/>
          <w:color w:val="000000"/>
          <w:sz w:val="20"/>
        </w:rPr>
        <w:t>g)</w:t>
      </w:r>
      <w:r w:rsidR="00557CF2">
        <w:rPr>
          <w:rFonts w:cs="Arial"/>
          <w:color w:val="000000"/>
          <w:sz w:val="20"/>
        </w:rPr>
        <w:tab/>
      </w:r>
      <w:r w:rsidRPr="00557CF2">
        <w:rPr>
          <w:rFonts w:cs="Arial"/>
          <w:color w:val="000000"/>
          <w:sz w:val="20"/>
        </w:rPr>
        <w:t xml:space="preserve">Agenda items repeated at AOCM’s shall be scheduled in a time block allowing people to attend that session as warranted. </w:t>
      </w:r>
    </w:p>
    <w:p w:rsidR="00F913D3" w:rsidRPr="00557CF2" w:rsidRDefault="00F913D3" w:rsidP="001C52E9">
      <w:pPr>
        <w:ind w:left="720" w:hanging="720"/>
        <w:jc w:val="both"/>
        <w:rPr>
          <w:rFonts w:cs="Arial"/>
          <w:color w:val="000000"/>
          <w:sz w:val="20"/>
        </w:rPr>
      </w:pPr>
    </w:p>
    <w:p w:rsidR="00F913D3" w:rsidRPr="00557CF2" w:rsidRDefault="00F913D3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color w:val="000000"/>
          <w:sz w:val="20"/>
        </w:rPr>
        <w:t>h)</w:t>
      </w:r>
      <w:r w:rsidR="00557CF2">
        <w:rPr>
          <w:rFonts w:cs="Arial"/>
          <w:color w:val="000000"/>
          <w:sz w:val="20"/>
        </w:rPr>
        <w:tab/>
      </w:r>
      <w:r w:rsidRPr="00557CF2">
        <w:rPr>
          <w:rFonts w:cs="Arial"/>
          <w:color w:val="000000"/>
          <w:sz w:val="20"/>
        </w:rPr>
        <w:t xml:space="preserve">Whenever possible meetings should be located at the airport. When this isn’t possible a location in close proximity to the airport is desirable.  </w:t>
      </w:r>
    </w:p>
    <w:p w:rsidR="001C52E9" w:rsidRPr="00557CF2" w:rsidRDefault="001C52E9" w:rsidP="001C52E9">
      <w:pPr>
        <w:jc w:val="both"/>
        <w:rPr>
          <w:rFonts w:cs="Arial"/>
          <w:sz w:val="20"/>
        </w:rPr>
      </w:pPr>
    </w:p>
    <w:p w:rsidR="001C52E9" w:rsidRPr="00557CF2" w:rsidRDefault="00F913D3" w:rsidP="001C52E9">
      <w:pPr>
        <w:ind w:left="720" w:hanging="720"/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j</w:t>
      </w:r>
      <w:r w:rsidR="001C52E9" w:rsidRPr="00557CF2">
        <w:rPr>
          <w:rFonts w:cs="Arial"/>
          <w:sz w:val="20"/>
        </w:rPr>
        <w:t>)</w:t>
      </w:r>
      <w:r w:rsidR="001C52E9" w:rsidRPr="00557CF2">
        <w:rPr>
          <w:rFonts w:cs="Arial"/>
          <w:sz w:val="20"/>
        </w:rPr>
        <w:tab/>
        <w:t>Committee members who are not NAV CANADA employees serve without NAV CANADA compensation and bear all costs related to their participation on the committee.</w:t>
      </w:r>
    </w:p>
    <w:p w:rsidR="001C52E9" w:rsidRPr="00557CF2" w:rsidRDefault="001C52E9" w:rsidP="001C52E9">
      <w:pPr>
        <w:rPr>
          <w:rFonts w:cs="Arial"/>
          <w:sz w:val="20"/>
        </w:rPr>
      </w:pPr>
    </w:p>
    <w:p w:rsidR="001C52E9" w:rsidRPr="00557CF2" w:rsidRDefault="001C52E9" w:rsidP="001C52E9">
      <w:pPr>
        <w:rPr>
          <w:rFonts w:cs="Arial"/>
          <w:b/>
          <w:sz w:val="20"/>
          <w:u w:val="single"/>
        </w:rPr>
      </w:pPr>
      <w:r w:rsidRPr="00557CF2">
        <w:rPr>
          <w:rFonts w:cs="Arial"/>
          <w:b/>
          <w:sz w:val="20"/>
          <w:u w:val="single"/>
        </w:rPr>
        <w:t>REPORTING</w:t>
      </w:r>
    </w:p>
    <w:p w:rsidR="001C52E9" w:rsidRPr="00557CF2" w:rsidRDefault="001C52E9" w:rsidP="001C52E9">
      <w:pPr>
        <w:rPr>
          <w:rFonts w:cs="Arial"/>
          <w:b/>
          <w:sz w:val="20"/>
          <w:u w:val="single"/>
        </w:rPr>
      </w:pPr>
    </w:p>
    <w:p w:rsidR="001C52E9" w:rsidRPr="00557CF2" w:rsidRDefault="001C52E9" w:rsidP="001C52E9">
      <w:pPr>
        <w:rPr>
          <w:rFonts w:cs="Arial"/>
          <w:sz w:val="20"/>
        </w:rPr>
      </w:pPr>
      <w:r w:rsidRPr="00557CF2">
        <w:rPr>
          <w:rFonts w:cs="Arial"/>
          <w:sz w:val="20"/>
        </w:rPr>
        <w:t>A summary of the outcome of each meeting (decision record) will be forwarded to Vice President Operations, identifying any issues that should be raised to the ATOCC/ANSNAC level for discussion.</w:t>
      </w:r>
    </w:p>
    <w:p w:rsidR="001C52E9" w:rsidRPr="00557CF2" w:rsidRDefault="001C52E9" w:rsidP="001C52E9">
      <w:pPr>
        <w:rPr>
          <w:rFonts w:cs="Arial"/>
          <w:b/>
          <w:sz w:val="20"/>
          <w:u w:val="single"/>
        </w:rPr>
      </w:pPr>
    </w:p>
    <w:p w:rsidR="001C52E9" w:rsidRPr="00557CF2" w:rsidRDefault="001C52E9" w:rsidP="001C52E9">
      <w:pPr>
        <w:rPr>
          <w:rFonts w:cs="Arial"/>
          <w:sz w:val="20"/>
        </w:rPr>
      </w:pPr>
      <w:r w:rsidRPr="00557CF2">
        <w:rPr>
          <w:rFonts w:cs="Arial"/>
          <w:b/>
          <w:sz w:val="20"/>
          <w:u w:val="single"/>
        </w:rPr>
        <w:t>DURATION</w:t>
      </w:r>
    </w:p>
    <w:p w:rsidR="001C52E9" w:rsidRPr="00557CF2" w:rsidRDefault="001C52E9" w:rsidP="001C52E9">
      <w:pPr>
        <w:rPr>
          <w:rFonts w:cs="Arial"/>
          <w:sz w:val="20"/>
        </w:rPr>
      </w:pPr>
    </w:p>
    <w:p w:rsidR="007357A9" w:rsidRPr="00557CF2" w:rsidRDefault="001C52E9" w:rsidP="007A7489">
      <w:pPr>
        <w:jc w:val="both"/>
        <w:rPr>
          <w:rFonts w:cs="Arial"/>
          <w:sz w:val="20"/>
        </w:rPr>
      </w:pPr>
      <w:r w:rsidRPr="00557CF2">
        <w:rPr>
          <w:rFonts w:cs="Arial"/>
          <w:sz w:val="20"/>
        </w:rPr>
        <w:t>Duration of the AOCM</w:t>
      </w:r>
      <w:r w:rsidR="00A74F9D" w:rsidRPr="00557CF2">
        <w:rPr>
          <w:rFonts w:cs="Arial"/>
          <w:sz w:val="20"/>
        </w:rPr>
        <w:t xml:space="preserve">s and these Terms of Reference </w:t>
      </w:r>
      <w:r w:rsidRPr="00557CF2">
        <w:rPr>
          <w:rFonts w:cs="Arial"/>
          <w:sz w:val="20"/>
        </w:rPr>
        <w:t xml:space="preserve">will be determined by the Vice President Operations in consultation with ATOCC/ANSNAC members.  </w:t>
      </w:r>
    </w:p>
    <w:sectPr w:rsidR="007357A9" w:rsidRPr="00557CF2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50" w:rsidRDefault="003A1150">
      <w:r>
        <w:separator/>
      </w:r>
    </w:p>
  </w:endnote>
  <w:endnote w:type="continuationSeparator" w:id="0">
    <w:p w:rsidR="003A1150" w:rsidRDefault="003A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D3" w:rsidRPr="00F35D52" w:rsidRDefault="00A74F9D" w:rsidP="007B23F0">
    <w:pPr>
      <w:pStyle w:val="Footer"/>
      <w:rPr>
        <w:sz w:val="20"/>
        <w:lang w:val="en-CA"/>
      </w:rPr>
    </w:pPr>
    <w:r>
      <w:rPr>
        <w:sz w:val="20"/>
        <w:lang w:val="en-CA"/>
      </w:rPr>
      <w:t xml:space="preserve">DRAFT </w:t>
    </w:r>
    <w:r w:rsidR="00CA2886">
      <w:rPr>
        <w:sz w:val="20"/>
        <w:lang w:val="en-CA"/>
      </w:rPr>
      <w:t>Jul</w:t>
    </w:r>
    <w:r w:rsidR="00F35D52">
      <w:rPr>
        <w:sz w:val="20"/>
        <w:lang w:val="en-CA"/>
      </w:rPr>
      <w:t>y</w:t>
    </w:r>
    <w:r w:rsidR="00CA2886">
      <w:rPr>
        <w:sz w:val="20"/>
        <w:lang w:val="en-CA"/>
      </w:rPr>
      <w:t xml:space="preserve"> 2,</w:t>
    </w:r>
    <w:r w:rsidR="00F35D52">
      <w:rPr>
        <w:sz w:val="20"/>
        <w:lang w:val="en-CA"/>
      </w:rPr>
      <w:t xml:space="preserve"> 2013</w:t>
    </w:r>
    <w:r w:rsidR="00F35D52">
      <w:rPr>
        <w:sz w:val="20"/>
        <w:lang w:val="en-CA"/>
      </w:rPr>
      <w:tab/>
    </w:r>
    <w:r w:rsidR="00F35D52">
      <w:rPr>
        <w:sz w:val="20"/>
        <w:lang w:val="en-CA"/>
      </w:rPr>
      <w:tab/>
    </w:r>
    <w:r w:rsidR="00F35D52" w:rsidRPr="00F35D52">
      <w:rPr>
        <w:sz w:val="20"/>
        <w:lang w:val="en-CA"/>
      </w:rPr>
      <w:t xml:space="preserve">Page </w:t>
    </w:r>
    <w:r w:rsidR="00F35D52" w:rsidRPr="00F35D52">
      <w:rPr>
        <w:sz w:val="20"/>
        <w:lang w:val="en-CA"/>
      </w:rPr>
      <w:fldChar w:fldCharType="begin"/>
    </w:r>
    <w:r w:rsidR="00F35D52" w:rsidRPr="00F35D52">
      <w:rPr>
        <w:sz w:val="20"/>
        <w:lang w:val="en-CA"/>
      </w:rPr>
      <w:instrText xml:space="preserve"> PAGE   \* MERGEFORMAT </w:instrText>
    </w:r>
    <w:r w:rsidR="00F35D52" w:rsidRPr="00F35D52">
      <w:rPr>
        <w:sz w:val="20"/>
        <w:lang w:val="en-CA"/>
      </w:rPr>
      <w:fldChar w:fldCharType="separate"/>
    </w:r>
    <w:r w:rsidR="002A241E">
      <w:rPr>
        <w:noProof/>
        <w:sz w:val="20"/>
        <w:lang w:val="en-CA"/>
      </w:rPr>
      <w:t>1</w:t>
    </w:r>
    <w:r w:rsidR="00F35D52" w:rsidRPr="00F35D52">
      <w:rPr>
        <w:noProof/>
        <w:sz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50" w:rsidRDefault="003A1150">
      <w:r>
        <w:separator/>
      </w:r>
    </w:p>
  </w:footnote>
  <w:footnote w:type="continuationSeparator" w:id="0">
    <w:p w:rsidR="003A1150" w:rsidRDefault="003A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7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D45AF"/>
    <w:multiLevelType w:val="hybridMultilevel"/>
    <w:tmpl w:val="080AA8BC"/>
    <w:lvl w:ilvl="0" w:tplc="10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9C24CE2"/>
    <w:multiLevelType w:val="hybridMultilevel"/>
    <w:tmpl w:val="650627AC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3F2009A"/>
    <w:multiLevelType w:val="hybridMultilevel"/>
    <w:tmpl w:val="F78EA33E"/>
    <w:lvl w:ilvl="0" w:tplc="7B90BD4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E15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9C3180"/>
    <w:multiLevelType w:val="hybridMultilevel"/>
    <w:tmpl w:val="93689A3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2686E28">
      <w:start w:val="2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1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C0"/>
    <w:rsid w:val="00001F25"/>
    <w:rsid w:val="00016195"/>
    <w:rsid w:val="001C52E9"/>
    <w:rsid w:val="0027459C"/>
    <w:rsid w:val="002A241E"/>
    <w:rsid w:val="002E37F2"/>
    <w:rsid w:val="003A1150"/>
    <w:rsid w:val="003E1CFA"/>
    <w:rsid w:val="004F77EE"/>
    <w:rsid w:val="00544EDF"/>
    <w:rsid w:val="00557CF2"/>
    <w:rsid w:val="006353C0"/>
    <w:rsid w:val="006845C2"/>
    <w:rsid w:val="007357A9"/>
    <w:rsid w:val="007A7489"/>
    <w:rsid w:val="007B23F0"/>
    <w:rsid w:val="007B4FBE"/>
    <w:rsid w:val="008B3F0B"/>
    <w:rsid w:val="00A74F9D"/>
    <w:rsid w:val="00AA3D84"/>
    <w:rsid w:val="00B5713F"/>
    <w:rsid w:val="00B61631"/>
    <w:rsid w:val="00CA2886"/>
    <w:rsid w:val="00DB0BEF"/>
    <w:rsid w:val="00E13EE6"/>
    <w:rsid w:val="00F35D52"/>
    <w:rsid w:val="00F664FB"/>
    <w:rsid w:val="00F913D3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0"/>
        <w:tab w:val="left" w:pos="8010"/>
      </w:tabs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Subtitle">
    <w:name w:val="Subtitle"/>
    <w:basedOn w:val="Normal"/>
    <w:qFormat/>
    <w:rPr>
      <w:rFonts w:ascii="Times New Roman" w:hAnsi="Times New Roman"/>
    </w:rPr>
  </w:style>
  <w:style w:type="paragraph" w:styleId="BodyText2">
    <w:name w:val="Body Text 2"/>
    <w:basedOn w:val="Normal"/>
    <w:pPr>
      <w:tabs>
        <w:tab w:val="left" w:pos="7830"/>
      </w:tabs>
      <w:ind w:right="810"/>
    </w:pPr>
    <w:rPr>
      <w:sz w:val="22"/>
      <w:lang w:val="en-CA"/>
    </w:rPr>
  </w:style>
  <w:style w:type="character" w:styleId="Hyperlink">
    <w:name w:val="Hyperlink"/>
    <w:basedOn w:val="DefaultParagraphFont"/>
    <w:rsid w:val="001C52E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35D52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F3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D5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0"/>
        <w:tab w:val="left" w:pos="8010"/>
      </w:tabs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Subtitle">
    <w:name w:val="Subtitle"/>
    <w:basedOn w:val="Normal"/>
    <w:qFormat/>
    <w:rPr>
      <w:rFonts w:ascii="Times New Roman" w:hAnsi="Times New Roman"/>
    </w:rPr>
  </w:style>
  <w:style w:type="paragraph" w:styleId="BodyText2">
    <w:name w:val="Body Text 2"/>
    <w:basedOn w:val="Normal"/>
    <w:pPr>
      <w:tabs>
        <w:tab w:val="left" w:pos="7830"/>
      </w:tabs>
      <w:ind w:right="810"/>
    </w:pPr>
    <w:rPr>
      <w:sz w:val="22"/>
      <w:lang w:val="en-CA"/>
    </w:rPr>
  </w:style>
  <w:style w:type="character" w:styleId="Hyperlink">
    <w:name w:val="Hyperlink"/>
    <w:basedOn w:val="DefaultParagraphFont"/>
    <w:rsid w:val="001C52E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35D52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F3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D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igrasm\Desktop\Templates\K.%20Fox\KF%20Letter%20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 Letter Eng.dot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CANADA</vt:lpstr>
    </vt:vector>
  </TitlesOfParts>
  <Company>NAV CANADA</Company>
  <LinksUpToDate>false</LinksUpToDate>
  <CharactersWithSpaces>3394</CharactersWithSpaces>
  <SharedDoc>false</SharedDoc>
  <HLinks>
    <vt:vector size="6" baseType="variant"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mailto:macdjef@navcanada.ca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CANADA</dc:title>
  <dc:subject>Letterhead for General Use</dc:subject>
  <dc:creator>bigrasm</dc:creator>
  <cp:keywords>Letterhead for General Use</cp:keywords>
  <dc:description>Add direct line &amp; title if necessary</dc:description>
  <cp:lastModifiedBy>Fred Spence</cp:lastModifiedBy>
  <cp:revision>2</cp:revision>
  <cp:lastPrinted>2000-06-30T14:52:00Z</cp:lastPrinted>
  <dcterms:created xsi:type="dcterms:W3CDTF">2013-07-03T19:45:00Z</dcterms:created>
  <dcterms:modified xsi:type="dcterms:W3CDTF">2013-07-03T19:45:00Z</dcterms:modified>
</cp:coreProperties>
</file>